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BD68FA" w14:textId="77777777" w:rsidR="00B54FB2" w:rsidRDefault="00B54FB2" w:rsidP="00B54FB2">
      <w:pPr>
        <w:spacing w:line="240" w:lineRule="auto"/>
        <w:ind w:left="0" w:hanging="2"/>
        <w:jc w:val="center"/>
        <w:rPr>
          <w:rFonts w:ascii="Calibri" w:eastAsia="Calibri" w:hAnsi="Calibri" w:cs="Calibri"/>
        </w:rPr>
      </w:pPr>
      <w:r>
        <w:rPr>
          <w:rFonts w:ascii="Calibri" w:eastAsia="Calibri" w:hAnsi="Calibri" w:cs="Calibri"/>
          <w:noProof/>
        </w:rPr>
        <w:drawing>
          <wp:inline distT="0" distB="0" distL="0" distR="0" wp14:anchorId="6AF02009" wp14:editId="1909DCB4">
            <wp:extent cx="4228580" cy="1360107"/>
            <wp:effectExtent l="0" t="0" r="0" b="1206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3885" cy="1371463"/>
                    </a:xfrm>
                    <a:prstGeom prst="rect">
                      <a:avLst/>
                    </a:prstGeom>
                  </pic:spPr>
                </pic:pic>
              </a:graphicData>
            </a:graphic>
          </wp:inline>
        </w:drawing>
      </w:r>
    </w:p>
    <w:p w14:paraId="7170FC69" w14:textId="77777777" w:rsidR="00B54FB2" w:rsidRDefault="00B54FB2" w:rsidP="00B54FB2">
      <w:pPr>
        <w:spacing w:line="240" w:lineRule="auto"/>
        <w:ind w:left="0" w:hanging="2"/>
        <w:jc w:val="center"/>
        <w:rPr>
          <w:rFonts w:ascii="Calibri" w:eastAsia="Calibri" w:hAnsi="Calibri" w:cs="Calibri"/>
        </w:rPr>
      </w:pPr>
    </w:p>
    <w:p w14:paraId="16902DD3" w14:textId="77777777" w:rsidR="00550173" w:rsidRPr="00A36C30" w:rsidRDefault="00A20D22" w:rsidP="00B54FB2">
      <w:pPr>
        <w:spacing w:line="240" w:lineRule="auto"/>
        <w:ind w:left="0" w:hanging="2"/>
        <w:jc w:val="center"/>
        <w:rPr>
          <w:rFonts w:ascii="Tahoma" w:eastAsia="Calibri" w:hAnsi="Tahoma" w:cs="Tahoma"/>
          <w:b/>
          <w:lang w:val="en-US"/>
        </w:rPr>
      </w:pPr>
      <w:r w:rsidRPr="00A36C30">
        <w:rPr>
          <w:rFonts w:ascii="Tahoma" w:eastAsia="Calibri" w:hAnsi="Tahoma" w:cs="Tahoma"/>
          <w:b/>
          <w:lang w:val="en-US"/>
        </w:rPr>
        <w:t>Letter of agreement</w:t>
      </w:r>
    </w:p>
    <w:p w14:paraId="343ABDDC" w14:textId="77777777" w:rsidR="00550173" w:rsidRPr="00A36C30" w:rsidRDefault="00550173">
      <w:pPr>
        <w:spacing w:line="240" w:lineRule="auto"/>
        <w:ind w:left="0" w:hanging="2"/>
        <w:rPr>
          <w:rFonts w:ascii="Tahoma" w:eastAsia="Calibri" w:hAnsi="Tahoma" w:cs="Tahoma"/>
          <w:lang w:val="en-US"/>
        </w:rPr>
      </w:pPr>
    </w:p>
    <w:p w14:paraId="4C928254" w14:textId="73EE5FF1" w:rsidR="00550173" w:rsidRPr="00A36C30" w:rsidRDefault="00A20D22">
      <w:pPr>
        <w:spacing w:line="240" w:lineRule="auto"/>
        <w:ind w:left="0" w:hanging="2"/>
        <w:rPr>
          <w:rFonts w:ascii="Tahoma" w:eastAsia="Calibri" w:hAnsi="Tahoma" w:cs="Tahoma"/>
          <w:lang w:val="en-US"/>
        </w:rPr>
      </w:pPr>
      <w:r w:rsidRPr="00A36C30">
        <w:rPr>
          <w:rFonts w:ascii="Tahoma" w:eastAsia="Calibri" w:hAnsi="Tahoma" w:cs="Tahoma"/>
          <w:lang w:val="en-US"/>
        </w:rPr>
        <w:t xml:space="preserve">BALTIC EVENT INDUSTRY CLUB </w:t>
      </w:r>
      <w:r w:rsidR="00B54FB2" w:rsidRPr="00A36C30">
        <w:rPr>
          <w:rFonts w:ascii="Tahoma" w:eastAsia="Calibri" w:hAnsi="Tahoma" w:cs="Tahoma"/>
          <w:lang w:val="en-US"/>
        </w:rPr>
        <w:t xml:space="preserve">MTÜ </w:t>
      </w:r>
      <w:r w:rsidRPr="00A36C30">
        <w:rPr>
          <w:rFonts w:ascii="Tahoma" w:eastAsia="Calibri" w:hAnsi="Tahoma" w:cs="Tahoma"/>
          <w:lang w:val="en-US"/>
        </w:rPr>
        <w:t xml:space="preserve">(now and later BEIC) and </w:t>
      </w:r>
      <w:r w:rsidR="00EE59FE">
        <w:rPr>
          <w:rFonts w:ascii="Tahoma" w:eastAsia="Calibri" w:hAnsi="Tahoma" w:cs="Tahoma"/>
          <w:lang w:val="en-US"/>
        </w:rPr>
        <w:t xml:space="preserve">XXX   </w:t>
      </w:r>
      <w:r w:rsidRPr="00A36C30">
        <w:rPr>
          <w:rFonts w:ascii="Tahoma" w:eastAsia="Calibri" w:hAnsi="Tahoma" w:cs="Tahoma"/>
          <w:lang w:val="en-US"/>
        </w:rPr>
        <w:t xml:space="preserve">(now and later Beneficiary) have agreed on the following: </w:t>
      </w:r>
    </w:p>
    <w:p w14:paraId="2B9EAF74" w14:textId="77777777" w:rsidR="00550173" w:rsidRPr="00A36C30" w:rsidRDefault="00550173">
      <w:pPr>
        <w:spacing w:line="240" w:lineRule="auto"/>
        <w:ind w:left="0" w:hanging="2"/>
        <w:rPr>
          <w:rFonts w:ascii="Tahoma" w:eastAsia="Calibri" w:hAnsi="Tahoma" w:cs="Tahoma"/>
          <w:lang w:val="en-US"/>
        </w:rPr>
      </w:pPr>
    </w:p>
    <w:p w14:paraId="01BDADF1" w14:textId="77777777" w:rsidR="00550173" w:rsidRPr="00A36C30" w:rsidRDefault="00B54FB2">
      <w:pPr>
        <w:spacing w:line="240" w:lineRule="auto"/>
        <w:ind w:left="0" w:hanging="2"/>
        <w:rPr>
          <w:rFonts w:ascii="Tahoma" w:eastAsia="Calibri" w:hAnsi="Tahoma" w:cs="Tahoma"/>
          <w:u w:val="single"/>
          <w:lang w:val="en-US"/>
        </w:rPr>
      </w:pPr>
      <w:r w:rsidRPr="00A36C30">
        <w:rPr>
          <w:rFonts w:ascii="Tahoma" w:eastAsia="Calibri" w:hAnsi="Tahoma" w:cs="Tahoma"/>
          <w:u w:val="single"/>
          <w:lang w:val="en-US"/>
        </w:rPr>
        <w:t xml:space="preserve">BEIC will provide beneficiary </w:t>
      </w:r>
      <w:r w:rsidR="00A20D22" w:rsidRPr="00A36C30">
        <w:rPr>
          <w:rFonts w:ascii="Tahoma" w:eastAsia="Calibri" w:hAnsi="Tahoma" w:cs="Tahoma"/>
          <w:u w:val="single"/>
          <w:lang w:val="en-US"/>
        </w:rPr>
        <w:t>with the following:</w:t>
      </w:r>
    </w:p>
    <w:p w14:paraId="64C69DE3" w14:textId="77777777" w:rsidR="00550173" w:rsidRPr="00A36C30" w:rsidRDefault="00550173">
      <w:pPr>
        <w:spacing w:line="240" w:lineRule="auto"/>
        <w:ind w:left="0" w:hanging="2"/>
        <w:rPr>
          <w:rFonts w:ascii="Tahoma" w:eastAsia="Calibri" w:hAnsi="Tahoma" w:cs="Tahoma"/>
          <w:lang w:val="en-US"/>
        </w:rPr>
      </w:pPr>
    </w:p>
    <w:p w14:paraId="32A3F52B" w14:textId="77777777" w:rsidR="00550173" w:rsidRPr="00A36C30" w:rsidRDefault="00A20D22">
      <w:pPr>
        <w:numPr>
          <w:ilvl w:val="0"/>
          <w:numId w:val="2"/>
        </w:numPr>
        <w:spacing w:line="240" w:lineRule="auto"/>
        <w:ind w:left="0" w:hanging="2"/>
        <w:rPr>
          <w:rFonts w:ascii="Tahoma" w:hAnsi="Tahoma" w:cs="Tahoma"/>
          <w:lang w:val="en-US"/>
        </w:rPr>
      </w:pPr>
      <w:r w:rsidRPr="00A36C30">
        <w:rPr>
          <w:rFonts w:ascii="Tahoma" w:eastAsia="Calibri" w:hAnsi="Tahoma" w:cs="Tahoma"/>
          <w:lang w:val="en-US"/>
        </w:rPr>
        <w:t>Monthly newsletter with news and special offers for BEIC members</w:t>
      </w:r>
      <w:r w:rsidR="00B54FB2" w:rsidRPr="00A36C30">
        <w:rPr>
          <w:rFonts w:ascii="Tahoma" w:eastAsia="Calibri" w:hAnsi="Tahoma" w:cs="Tahoma"/>
          <w:lang w:val="en-US"/>
        </w:rPr>
        <w:t>;</w:t>
      </w:r>
    </w:p>
    <w:p w14:paraId="57014C16" w14:textId="77777777" w:rsidR="00550173" w:rsidRPr="00A36C30" w:rsidRDefault="00A20D22">
      <w:pPr>
        <w:numPr>
          <w:ilvl w:val="0"/>
          <w:numId w:val="2"/>
        </w:numPr>
        <w:spacing w:line="240" w:lineRule="auto"/>
        <w:ind w:left="0" w:hanging="2"/>
        <w:rPr>
          <w:rFonts w:ascii="Tahoma" w:hAnsi="Tahoma" w:cs="Tahoma"/>
          <w:color w:val="333333"/>
          <w:lang w:val="en-US"/>
        </w:rPr>
      </w:pPr>
      <w:r w:rsidRPr="00A36C30">
        <w:rPr>
          <w:rFonts w:ascii="Tahoma" w:eastAsia="Calibri" w:hAnsi="Tahoma" w:cs="Tahoma"/>
          <w:color w:val="333333"/>
          <w:lang w:val="en-US"/>
        </w:rPr>
        <w:t>Free online and offline media promotion</w:t>
      </w:r>
      <w:r w:rsidR="00B54FB2" w:rsidRPr="00A36C30">
        <w:rPr>
          <w:rFonts w:ascii="Tahoma" w:eastAsia="Calibri" w:hAnsi="Tahoma" w:cs="Tahoma"/>
          <w:color w:val="333333"/>
          <w:lang w:val="en-US"/>
        </w:rPr>
        <w:t>;</w:t>
      </w:r>
    </w:p>
    <w:p w14:paraId="67D0BD2F" w14:textId="5A18A636" w:rsidR="00550173" w:rsidRPr="00A36C30" w:rsidRDefault="00A36C30">
      <w:pPr>
        <w:numPr>
          <w:ilvl w:val="0"/>
          <w:numId w:val="2"/>
        </w:numPr>
        <w:spacing w:line="240" w:lineRule="auto"/>
        <w:ind w:left="0" w:hanging="2"/>
        <w:rPr>
          <w:rFonts w:ascii="Tahoma" w:hAnsi="Tahoma" w:cs="Tahoma"/>
          <w:color w:val="333333"/>
          <w:lang w:val="en-US"/>
        </w:rPr>
      </w:pPr>
      <w:r>
        <w:rPr>
          <w:rFonts w:ascii="Tahoma" w:eastAsia="Calibri" w:hAnsi="Tahoma" w:cs="Tahoma"/>
          <w:color w:val="333333"/>
          <w:lang w:val="en-US"/>
        </w:rPr>
        <w:t>1</w:t>
      </w:r>
      <w:r w:rsidR="00A20D22" w:rsidRPr="00A36C30">
        <w:rPr>
          <w:rFonts w:ascii="Tahoma" w:eastAsia="Calibri" w:hAnsi="Tahoma" w:cs="Tahoma"/>
          <w:color w:val="333333"/>
          <w:lang w:val="en-US"/>
        </w:rPr>
        <w:t xml:space="preserve"> free ticket to Baltic For Events Forum</w:t>
      </w:r>
      <w:r w:rsidR="00DE3673">
        <w:rPr>
          <w:rFonts w:ascii="Tahoma" w:eastAsia="Calibri" w:hAnsi="Tahoma" w:cs="Tahoma"/>
          <w:color w:val="333333"/>
          <w:lang w:val="en-US"/>
        </w:rPr>
        <w:t>;</w:t>
      </w:r>
    </w:p>
    <w:p w14:paraId="4DF6A212" w14:textId="1AB313D8" w:rsidR="00550173" w:rsidRPr="00A36C30" w:rsidRDefault="008149DD">
      <w:pPr>
        <w:numPr>
          <w:ilvl w:val="0"/>
          <w:numId w:val="2"/>
        </w:numPr>
        <w:spacing w:line="240" w:lineRule="auto"/>
        <w:ind w:left="0" w:hanging="2"/>
        <w:rPr>
          <w:rFonts w:ascii="Tahoma" w:hAnsi="Tahoma" w:cs="Tahoma"/>
          <w:lang w:val="en-US"/>
        </w:rPr>
      </w:pPr>
      <w:r w:rsidRPr="00A36C30">
        <w:rPr>
          <w:rFonts w:ascii="Tahoma" w:eastAsia="Calibri" w:hAnsi="Tahoma" w:cs="Tahoma"/>
          <w:color w:val="333333"/>
          <w:lang w:val="en-US"/>
        </w:rPr>
        <w:t>2 f</w:t>
      </w:r>
      <w:r w:rsidR="00A20D22" w:rsidRPr="00A36C30">
        <w:rPr>
          <w:rFonts w:ascii="Tahoma" w:eastAsia="Calibri" w:hAnsi="Tahoma" w:cs="Tahoma"/>
          <w:color w:val="333333"/>
          <w:lang w:val="en-US"/>
        </w:rPr>
        <w:t>ree applications for participation of your projects in the Baltic Event Awards</w:t>
      </w:r>
      <w:r w:rsidR="00B54FB2" w:rsidRPr="00A36C30">
        <w:rPr>
          <w:rFonts w:ascii="Tahoma" w:eastAsia="Calibri" w:hAnsi="Tahoma" w:cs="Tahoma"/>
          <w:color w:val="333333"/>
          <w:lang w:val="en-US"/>
        </w:rPr>
        <w:t>;</w:t>
      </w:r>
    </w:p>
    <w:p w14:paraId="09B458E5" w14:textId="77777777" w:rsidR="00550173" w:rsidRPr="00A36C30" w:rsidRDefault="00A20D22">
      <w:pPr>
        <w:numPr>
          <w:ilvl w:val="0"/>
          <w:numId w:val="2"/>
        </w:numPr>
        <w:spacing w:line="240" w:lineRule="auto"/>
        <w:ind w:left="0" w:hanging="2"/>
        <w:rPr>
          <w:rFonts w:ascii="Tahoma" w:hAnsi="Tahoma" w:cs="Tahoma"/>
          <w:color w:val="333333"/>
          <w:lang w:val="en-US"/>
        </w:rPr>
      </w:pPr>
      <w:r w:rsidRPr="00A36C30">
        <w:rPr>
          <w:rFonts w:ascii="Tahoma" w:eastAsia="Calibri" w:hAnsi="Tahoma" w:cs="Tahoma"/>
          <w:color w:val="333333"/>
          <w:lang w:val="en-US"/>
        </w:rPr>
        <w:t>Free consultation with BEIC's administration regarding any type of live communication</w:t>
      </w:r>
      <w:r w:rsidR="00B54FB2" w:rsidRPr="00A36C30">
        <w:rPr>
          <w:rFonts w:ascii="Tahoma" w:eastAsia="Calibri" w:hAnsi="Tahoma" w:cs="Tahoma"/>
          <w:color w:val="333333"/>
          <w:lang w:val="en-US"/>
        </w:rPr>
        <w:t>;</w:t>
      </w:r>
    </w:p>
    <w:p w14:paraId="61EB17B6" w14:textId="77777777" w:rsidR="00550173" w:rsidRPr="00A36C30" w:rsidRDefault="00A20D22">
      <w:pPr>
        <w:numPr>
          <w:ilvl w:val="0"/>
          <w:numId w:val="2"/>
        </w:numPr>
        <w:spacing w:line="240" w:lineRule="auto"/>
        <w:ind w:left="0" w:hanging="2"/>
        <w:rPr>
          <w:rFonts w:ascii="Tahoma" w:hAnsi="Tahoma" w:cs="Tahoma"/>
          <w:color w:val="333333"/>
          <w:lang w:val="en-US"/>
        </w:rPr>
      </w:pPr>
      <w:r w:rsidRPr="00A36C30">
        <w:rPr>
          <w:rFonts w:ascii="Tahoma" w:eastAsia="Calibri" w:hAnsi="Tahoma" w:cs="Tahoma"/>
          <w:color w:val="333333"/>
          <w:lang w:val="en-US"/>
        </w:rPr>
        <w:t>Preferential participation in BEIC industry partnership programs as speakers (exhibitions, thematic round tables, seminars, conferences, meetings and other professional events);</w:t>
      </w:r>
    </w:p>
    <w:p w14:paraId="12F99F00" w14:textId="77777777" w:rsidR="00550173" w:rsidRPr="00A36C30" w:rsidRDefault="00A20D22">
      <w:pPr>
        <w:numPr>
          <w:ilvl w:val="0"/>
          <w:numId w:val="2"/>
        </w:numPr>
        <w:spacing w:line="240" w:lineRule="auto"/>
        <w:ind w:left="0" w:hanging="2"/>
        <w:rPr>
          <w:rFonts w:ascii="Tahoma" w:hAnsi="Tahoma" w:cs="Tahoma"/>
          <w:color w:val="333333"/>
          <w:lang w:val="en-US"/>
        </w:rPr>
      </w:pPr>
      <w:r w:rsidRPr="00A36C30">
        <w:rPr>
          <w:rFonts w:ascii="Tahoma" w:eastAsia="Calibri" w:hAnsi="Tahoma" w:cs="Tahoma"/>
          <w:color w:val="333333"/>
          <w:lang w:val="en-US"/>
        </w:rPr>
        <w:t>Preferences and discounts from certified partners and potential contractors of BEIC;</w:t>
      </w:r>
    </w:p>
    <w:p w14:paraId="2394EDA6" w14:textId="77777777" w:rsidR="00550173" w:rsidRPr="00EE59FE" w:rsidRDefault="00A20D22">
      <w:pPr>
        <w:numPr>
          <w:ilvl w:val="0"/>
          <w:numId w:val="2"/>
        </w:numPr>
        <w:spacing w:line="240" w:lineRule="auto"/>
        <w:ind w:left="0" w:hanging="2"/>
        <w:rPr>
          <w:rFonts w:ascii="Tahoma" w:hAnsi="Tahoma" w:cs="Tahoma"/>
          <w:lang w:val="en-US"/>
        </w:rPr>
      </w:pPr>
      <w:r w:rsidRPr="00EE59FE">
        <w:rPr>
          <w:rFonts w:ascii="Tahoma" w:eastAsia="Calibri" w:hAnsi="Tahoma" w:cs="Tahoma"/>
          <w:lang w:val="en-US"/>
        </w:rPr>
        <w:t>BEIC personal membership number and logo</w:t>
      </w:r>
    </w:p>
    <w:p w14:paraId="236DBBEB" w14:textId="77777777" w:rsidR="00550173" w:rsidRPr="00EE59FE" w:rsidRDefault="00550173">
      <w:pPr>
        <w:spacing w:line="240" w:lineRule="auto"/>
        <w:ind w:left="0" w:hanging="2"/>
        <w:rPr>
          <w:rFonts w:ascii="Tahoma" w:eastAsia="Calibri" w:hAnsi="Tahoma" w:cs="Tahoma"/>
          <w:lang w:val="en-US"/>
        </w:rPr>
      </w:pPr>
    </w:p>
    <w:p w14:paraId="43CEEC34" w14:textId="77777777" w:rsidR="00550173" w:rsidRPr="00A36C30" w:rsidRDefault="00A20D22">
      <w:pPr>
        <w:spacing w:line="240" w:lineRule="auto"/>
        <w:ind w:left="0" w:hanging="2"/>
        <w:rPr>
          <w:rFonts w:ascii="Tahoma" w:eastAsia="Calibri" w:hAnsi="Tahoma" w:cs="Tahoma"/>
          <w:u w:val="single"/>
          <w:lang w:val="en-US"/>
        </w:rPr>
      </w:pPr>
      <w:r w:rsidRPr="00A36C30">
        <w:rPr>
          <w:rFonts w:ascii="Tahoma" w:eastAsia="Calibri" w:hAnsi="Tahoma" w:cs="Tahoma"/>
          <w:u w:val="single"/>
          <w:lang w:val="en-US"/>
        </w:rPr>
        <w:t>Beneficiary agrees to follow the following rules:</w:t>
      </w:r>
    </w:p>
    <w:p w14:paraId="74486BD1" w14:textId="77777777" w:rsidR="00550173" w:rsidRPr="00A36C30" w:rsidRDefault="00550173">
      <w:pPr>
        <w:spacing w:line="240" w:lineRule="auto"/>
        <w:ind w:left="0" w:hanging="2"/>
        <w:rPr>
          <w:rFonts w:ascii="Tahoma" w:eastAsia="Calibri" w:hAnsi="Tahoma" w:cs="Tahoma"/>
          <w:lang w:val="en-US"/>
        </w:rPr>
      </w:pPr>
    </w:p>
    <w:p w14:paraId="46FD70E4" w14:textId="77CDB2D9" w:rsidR="00D94E44" w:rsidRPr="00D94E44" w:rsidRDefault="001C09A0">
      <w:pPr>
        <w:numPr>
          <w:ilvl w:val="0"/>
          <w:numId w:val="1"/>
        </w:numPr>
        <w:spacing w:line="240" w:lineRule="auto"/>
        <w:ind w:left="0" w:hanging="2"/>
        <w:rPr>
          <w:rFonts w:ascii="Tahoma" w:hAnsi="Tahoma" w:cs="Tahoma"/>
          <w:lang w:val="en-US"/>
        </w:rPr>
      </w:pPr>
      <w:r>
        <w:rPr>
          <w:rFonts w:ascii="Tahoma" w:hAnsi="Tahoma" w:cs="Tahoma"/>
          <w:lang w:val="en-US"/>
        </w:rPr>
        <w:t>Appoint a contact person for the networking between the BEIC and the Beneficiary;</w:t>
      </w:r>
    </w:p>
    <w:p w14:paraId="195D2478" w14:textId="4193324C" w:rsidR="00550173" w:rsidRPr="00A36C30" w:rsidRDefault="00A20D22">
      <w:pPr>
        <w:numPr>
          <w:ilvl w:val="0"/>
          <w:numId w:val="1"/>
        </w:numPr>
        <w:spacing w:line="240" w:lineRule="auto"/>
        <w:ind w:left="0" w:hanging="2"/>
        <w:rPr>
          <w:rFonts w:ascii="Tahoma" w:hAnsi="Tahoma" w:cs="Tahoma"/>
          <w:lang w:val="en-US"/>
        </w:rPr>
      </w:pPr>
      <w:r w:rsidRPr="00A36C30">
        <w:rPr>
          <w:rFonts w:ascii="Tahoma" w:eastAsia="Calibri" w:hAnsi="Tahoma" w:cs="Tahoma"/>
          <w:lang w:val="en-US"/>
        </w:rPr>
        <w:t xml:space="preserve">Place BEIC logo on the website and on every other PR or promotional materials (brochures, mails </w:t>
      </w:r>
      <w:proofErr w:type="spellStart"/>
      <w:r w:rsidRPr="00A36C30">
        <w:rPr>
          <w:rFonts w:ascii="Tahoma" w:eastAsia="Calibri" w:hAnsi="Tahoma" w:cs="Tahoma"/>
          <w:lang w:val="en-US"/>
        </w:rPr>
        <w:t>etc</w:t>
      </w:r>
      <w:proofErr w:type="spellEnd"/>
      <w:r w:rsidRPr="00A36C30">
        <w:rPr>
          <w:rFonts w:ascii="Tahoma" w:eastAsia="Calibri" w:hAnsi="Tahoma" w:cs="Tahoma"/>
          <w:lang w:val="en-US"/>
        </w:rPr>
        <w:t>)</w:t>
      </w:r>
      <w:r w:rsidR="00B54FB2" w:rsidRPr="00A36C30">
        <w:rPr>
          <w:rFonts w:ascii="Tahoma" w:eastAsia="Calibri" w:hAnsi="Tahoma" w:cs="Tahoma"/>
          <w:lang w:val="en-US"/>
        </w:rPr>
        <w:t>;</w:t>
      </w:r>
    </w:p>
    <w:p w14:paraId="254CC6AB" w14:textId="29532080" w:rsidR="00550173" w:rsidRPr="00A36C30" w:rsidRDefault="00A20D22">
      <w:pPr>
        <w:numPr>
          <w:ilvl w:val="0"/>
          <w:numId w:val="1"/>
        </w:numPr>
        <w:spacing w:line="240" w:lineRule="auto"/>
        <w:ind w:left="0" w:hanging="2"/>
        <w:rPr>
          <w:rFonts w:ascii="Tahoma" w:hAnsi="Tahoma" w:cs="Tahoma"/>
          <w:lang w:val="en-US"/>
        </w:rPr>
      </w:pPr>
      <w:r w:rsidRPr="00A36C30">
        <w:rPr>
          <w:rFonts w:ascii="Tahoma" w:eastAsia="Calibri" w:hAnsi="Tahoma" w:cs="Tahoma"/>
          <w:lang w:val="en-US"/>
        </w:rPr>
        <w:t>Once every 2 months send news and project reviews to BEIC administration</w:t>
      </w:r>
      <w:r w:rsidR="00B54FB2" w:rsidRPr="00A36C30">
        <w:rPr>
          <w:rFonts w:ascii="Tahoma" w:eastAsia="Calibri" w:hAnsi="Tahoma" w:cs="Tahoma"/>
          <w:lang w:val="en-US"/>
        </w:rPr>
        <w:t xml:space="preserve"> for publications in BEIC's members newsletter</w:t>
      </w:r>
      <w:r w:rsidR="001C09A0">
        <w:rPr>
          <w:rFonts w:ascii="Tahoma" w:eastAsia="Calibri" w:hAnsi="Tahoma" w:cs="Tahoma"/>
          <w:lang w:val="en-US"/>
        </w:rPr>
        <w:t>;</w:t>
      </w:r>
    </w:p>
    <w:p w14:paraId="14DCCD75" w14:textId="653BC105" w:rsidR="00DE3673" w:rsidRPr="00A36C30" w:rsidRDefault="00DE3673">
      <w:pPr>
        <w:numPr>
          <w:ilvl w:val="0"/>
          <w:numId w:val="1"/>
        </w:numPr>
        <w:spacing w:line="240" w:lineRule="auto"/>
        <w:ind w:left="0" w:hanging="2"/>
        <w:rPr>
          <w:rFonts w:ascii="Tahoma" w:hAnsi="Tahoma" w:cs="Tahoma"/>
          <w:lang w:val="en-US"/>
        </w:rPr>
      </w:pPr>
      <w:r w:rsidRPr="00A36C30">
        <w:rPr>
          <w:rFonts w:ascii="Tahoma" w:eastAsia="Calibri" w:hAnsi="Tahoma" w:cs="Tahoma"/>
          <w:lang w:val="en-US"/>
        </w:rPr>
        <w:t xml:space="preserve">Every 5th week of the month </w:t>
      </w:r>
      <w:proofErr w:type="spellStart"/>
      <w:r w:rsidRPr="00A36C30">
        <w:rPr>
          <w:rFonts w:ascii="Tahoma" w:eastAsia="Calibri" w:hAnsi="Tahoma" w:cs="Tahoma"/>
          <w:lang w:val="en-US"/>
        </w:rPr>
        <w:t>partecipate</w:t>
      </w:r>
      <w:proofErr w:type="spellEnd"/>
      <w:r w:rsidRPr="00A36C30">
        <w:rPr>
          <w:rFonts w:ascii="Tahoma" w:eastAsia="Calibri" w:hAnsi="Tahoma" w:cs="Tahoma"/>
          <w:lang w:val="en-US"/>
        </w:rPr>
        <w:t xml:space="preserve"> in the «BEIC call» to share the news and discuss the questions</w:t>
      </w:r>
      <w:r w:rsidR="001C09A0">
        <w:rPr>
          <w:rFonts w:ascii="Tahoma" w:eastAsia="Calibri" w:hAnsi="Tahoma" w:cs="Tahoma"/>
          <w:lang w:val="en-US"/>
        </w:rPr>
        <w:t>;</w:t>
      </w:r>
      <w:r w:rsidRPr="00A36C30">
        <w:rPr>
          <w:rFonts w:ascii="Tahoma" w:eastAsia="Calibri" w:hAnsi="Tahoma" w:cs="Tahoma"/>
          <w:lang w:val="en-US"/>
        </w:rPr>
        <w:t xml:space="preserve"> </w:t>
      </w:r>
    </w:p>
    <w:p w14:paraId="60F1B48E" w14:textId="10336EAB" w:rsidR="00DE3673" w:rsidRPr="00EE59FE" w:rsidRDefault="00DE3673">
      <w:pPr>
        <w:numPr>
          <w:ilvl w:val="0"/>
          <w:numId w:val="1"/>
        </w:numPr>
        <w:spacing w:line="240" w:lineRule="auto"/>
        <w:ind w:left="0" w:hanging="2"/>
        <w:rPr>
          <w:rFonts w:ascii="Tahoma" w:hAnsi="Tahoma" w:cs="Tahoma"/>
          <w:lang w:val="en-US"/>
        </w:rPr>
      </w:pPr>
      <w:r w:rsidRPr="00A36C30">
        <w:rPr>
          <w:rFonts w:ascii="Tahoma" w:eastAsia="Calibri" w:hAnsi="Tahoma" w:cs="Tahoma"/>
          <w:lang w:val="en-US"/>
        </w:rPr>
        <w:t xml:space="preserve">Participate in BEIC meet-ups not less than </w:t>
      </w:r>
      <w:r w:rsidR="00EE59FE">
        <w:rPr>
          <w:rFonts w:ascii="Tahoma" w:eastAsia="Calibri" w:hAnsi="Tahoma" w:cs="Tahoma"/>
          <w:lang w:val="en-US"/>
        </w:rPr>
        <w:t>1</w:t>
      </w:r>
      <w:r w:rsidRPr="00A36C30">
        <w:rPr>
          <w:rFonts w:ascii="Tahoma" w:eastAsia="Calibri" w:hAnsi="Tahoma" w:cs="Tahoma"/>
          <w:lang w:val="en-US"/>
        </w:rPr>
        <w:t xml:space="preserve"> time per year</w:t>
      </w:r>
      <w:r w:rsidR="001C09A0">
        <w:rPr>
          <w:rFonts w:ascii="Tahoma" w:eastAsia="Calibri" w:hAnsi="Tahoma" w:cs="Tahoma"/>
          <w:lang w:val="en-US"/>
        </w:rPr>
        <w:t>;</w:t>
      </w:r>
    </w:p>
    <w:p w14:paraId="03CD3AE5" w14:textId="20293FDC" w:rsidR="00EE59FE" w:rsidRDefault="00EE59FE">
      <w:pPr>
        <w:numPr>
          <w:ilvl w:val="0"/>
          <w:numId w:val="1"/>
        </w:numPr>
        <w:spacing w:line="240" w:lineRule="auto"/>
        <w:ind w:left="0" w:hanging="2"/>
        <w:rPr>
          <w:rFonts w:ascii="Tahoma" w:hAnsi="Tahoma" w:cs="Tahoma"/>
          <w:lang w:val="en-US"/>
        </w:rPr>
      </w:pPr>
      <w:r>
        <w:rPr>
          <w:rFonts w:ascii="Tahoma" w:hAnsi="Tahoma" w:cs="Tahoma"/>
          <w:lang w:val="en-US"/>
        </w:rPr>
        <w:t xml:space="preserve">Follow the </w:t>
      </w:r>
      <w:hyperlink r:id="rId8" w:history="1">
        <w:r w:rsidRPr="00EE59FE">
          <w:rPr>
            <w:rStyle w:val="ad"/>
            <w:rFonts w:ascii="Tahoma" w:hAnsi="Tahoma" w:cs="Tahoma"/>
            <w:lang w:val="en-US"/>
          </w:rPr>
          <w:t>Code of Conduct</w:t>
        </w:r>
      </w:hyperlink>
      <w:r w:rsidR="001C09A0">
        <w:rPr>
          <w:rFonts w:ascii="Tahoma" w:hAnsi="Tahoma" w:cs="Tahoma"/>
          <w:lang w:val="en-US"/>
        </w:rPr>
        <w:t>;</w:t>
      </w:r>
    </w:p>
    <w:p w14:paraId="7D608989" w14:textId="77777777" w:rsidR="00EE59FE" w:rsidRPr="00EE59FE" w:rsidRDefault="00EE59FE" w:rsidP="00EE59FE">
      <w:pPr>
        <w:widowControl/>
        <w:numPr>
          <w:ilvl w:val="0"/>
          <w:numId w:val="1"/>
        </w:numPr>
        <w:suppressAutoHyphens w:val="0"/>
        <w:autoSpaceDE w:val="0"/>
        <w:autoSpaceDN w:val="0"/>
        <w:adjustRightInd w:val="0"/>
        <w:spacing w:line="240" w:lineRule="auto"/>
        <w:ind w:leftChars="0" w:left="0" w:firstLineChars="0" w:firstLine="0"/>
        <w:textDirection w:val="lrTb"/>
        <w:textAlignment w:val="auto"/>
        <w:outlineLvl w:val="9"/>
        <w:rPr>
          <w:rFonts w:ascii="Helvetica" w:hAnsi="Helvetica" w:cs="Helvetica"/>
          <w:color w:val="353535"/>
          <w:position w:val="0"/>
        </w:rPr>
      </w:pPr>
      <w:r w:rsidRPr="00EE59FE">
        <w:rPr>
          <w:rFonts w:ascii="Tahoma" w:hAnsi="Tahoma" w:cs="Tahoma"/>
          <w:lang w:val="en-US"/>
        </w:rPr>
        <w:t>Follow the BEIC rules:</w:t>
      </w:r>
    </w:p>
    <w:p w14:paraId="4E1A0F0F" w14:textId="77CF6217" w:rsidR="00EE59FE" w:rsidRPr="00EE59FE" w:rsidRDefault="00EE59FE" w:rsidP="00EE59FE">
      <w:pPr>
        <w:widowControl/>
        <w:suppressAutoHyphens w:val="0"/>
        <w:autoSpaceDE w:val="0"/>
        <w:autoSpaceDN w:val="0"/>
        <w:adjustRightInd w:val="0"/>
        <w:spacing w:line="240" w:lineRule="auto"/>
        <w:ind w:leftChars="0" w:left="0" w:firstLineChars="0" w:firstLine="0"/>
        <w:textDirection w:val="lrTb"/>
        <w:textAlignment w:val="auto"/>
        <w:outlineLvl w:val="9"/>
        <w:rPr>
          <w:rFonts w:ascii="Helvetica" w:hAnsi="Helvetica" w:cs="Helvetica"/>
          <w:color w:val="353535"/>
          <w:position w:val="0"/>
          <w:lang w:val="en-US"/>
        </w:rPr>
      </w:pPr>
      <w:r w:rsidRPr="00EE59FE">
        <w:rPr>
          <w:rFonts w:ascii="Helvetica" w:hAnsi="Helvetica" w:cs="Helvetica"/>
          <w:color w:val="353535"/>
          <w:position w:val="0"/>
          <w:lang w:val="en-US"/>
        </w:rPr>
        <w:t>BEIC members can ask for a help or advise any other BEIC members</w:t>
      </w:r>
    </w:p>
    <w:p w14:paraId="58C0877E" w14:textId="6BA191B5" w:rsidR="00EE59FE" w:rsidRPr="00EE59FE" w:rsidRDefault="00EE59FE" w:rsidP="00EE59FE">
      <w:pPr>
        <w:widowControl/>
        <w:suppressAutoHyphens w:val="0"/>
        <w:autoSpaceDE w:val="0"/>
        <w:autoSpaceDN w:val="0"/>
        <w:adjustRightInd w:val="0"/>
        <w:spacing w:line="240" w:lineRule="auto"/>
        <w:ind w:leftChars="0" w:left="0" w:firstLineChars="0" w:firstLine="0"/>
        <w:textDirection w:val="lrTb"/>
        <w:textAlignment w:val="auto"/>
        <w:outlineLvl w:val="9"/>
        <w:rPr>
          <w:rFonts w:ascii="Helvetica" w:hAnsi="Helvetica" w:cs="Helvetica"/>
          <w:color w:val="353535"/>
          <w:position w:val="0"/>
          <w:lang w:val="en-US"/>
        </w:rPr>
      </w:pPr>
      <w:r w:rsidRPr="00EE59FE">
        <w:rPr>
          <w:rFonts w:ascii="Helvetica" w:hAnsi="Helvetica" w:cs="Helvetica"/>
          <w:color w:val="353535"/>
          <w:position w:val="0"/>
          <w:lang w:val="en-US"/>
        </w:rPr>
        <w:t xml:space="preserve">If BEIC members need to hire the agency in another country, they have to send brief to </w:t>
      </w:r>
      <w:r w:rsidR="001C09A0">
        <w:rPr>
          <w:rFonts w:ascii="Helvetica" w:hAnsi="Helvetica" w:cs="Helvetica"/>
          <w:color w:val="353535"/>
          <w:position w:val="0"/>
          <w:lang w:val="en-US"/>
        </w:rPr>
        <w:t xml:space="preserve">the local </w:t>
      </w:r>
      <w:r w:rsidRPr="00EE59FE">
        <w:rPr>
          <w:rFonts w:ascii="Helvetica" w:hAnsi="Helvetica" w:cs="Helvetica"/>
          <w:color w:val="353535"/>
          <w:position w:val="0"/>
          <w:lang w:val="en-US"/>
        </w:rPr>
        <w:t>BEIC members. They are free to choose any other agency though.</w:t>
      </w:r>
    </w:p>
    <w:p w14:paraId="6D1ACCD4" w14:textId="6EC26D59" w:rsidR="00EE59FE" w:rsidRPr="00EE59FE" w:rsidRDefault="00EE59FE" w:rsidP="00EE59FE">
      <w:pPr>
        <w:widowControl/>
        <w:suppressAutoHyphens w:val="0"/>
        <w:autoSpaceDE w:val="0"/>
        <w:autoSpaceDN w:val="0"/>
        <w:adjustRightInd w:val="0"/>
        <w:spacing w:line="240" w:lineRule="auto"/>
        <w:ind w:leftChars="0" w:left="0" w:firstLineChars="0" w:firstLine="0"/>
        <w:textDirection w:val="lrTb"/>
        <w:textAlignment w:val="auto"/>
        <w:outlineLvl w:val="9"/>
        <w:rPr>
          <w:rFonts w:ascii="Helvetica" w:hAnsi="Helvetica" w:cs="Helvetica"/>
          <w:color w:val="353535"/>
          <w:position w:val="0"/>
          <w:lang w:val="en-US"/>
        </w:rPr>
      </w:pPr>
      <w:r w:rsidRPr="00EE59FE">
        <w:rPr>
          <w:rFonts w:ascii="Helvetica" w:hAnsi="Helvetica" w:cs="Helvetica"/>
          <w:color w:val="353535"/>
          <w:position w:val="0"/>
          <w:lang w:val="en-US"/>
        </w:rPr>
        <w:t xml:space="preserve">BEIC members have right to respond or to not </w:t>
      </w:r>
      <w:r w:rsidR="001C09A0">
        <w:rPr>
          <w:rFonts w:ascii="Helvetica" w:hAnsi="Helvetica" w:cs="Helvetica"/>
          <w:color w:val="353535"/>
          <w:position w:val="0"/>
          <w:lang w:val="en-US"/>
        </w:rPr>
        <w:t xml:space="preserve">to </w:t>
      </w:r>
      <w:r w:rsidRPr="00EE59FE">
        <w:rPr>
          <w:rFonts w:ascii="Helvetica" w:hAnsi="Helvetica" w:cs="Helvetica"/>
          <w:color w:val="353535"/>
          <w:position w:val="0"/>
          <w:lang w:val="en-US"/>
        </w:rPr>
        <w:t xml:space="preserve">respond to the brief. </w:t>
      </w:r>
    </w:p>
    <w:p w14:paraId="73C58280" w14:textId="29921A04" w:rsidR="00EE59FE" w:rsidRPr="00A36C30" w:rsidRDefault="00EE59FE" w:rsidP="00EE59FE">
      <w:pPr>
        <w:spacing w:line="240" w:lineRule="auto"/>
        <w:ind w:leftChars="0" w:left="0" w:firstLineChars="0" w:firstLine="0"/>
        <w:rPr>
          <w:rFonts w:ascii="Tahoma" w:hAnsi="Tahoma" w:cs="Tahoma"/>
          <w:lang w:val="en-US"/>
        </w:rPr>
      </w:pPr>
      <w:r w:rsidRPr="00EE59FE">
        <w:rPr>
          <w:rFonts w:ascii="Helvetica" w:hAnsi="Helvetica" w:cs="Helvetica"/>
          <w:color w:val="353535"/>
          <w:position w:val="0"/>
          <w:lang w:val="en-US"/>
        </w:rPr>
        <w:t>BEIC members respect the Code of Conduct and do not share the information they got at BEIC meetings if it hurts other members</w:t>
      </w:r>
      <w:r>
        <w:rPr>
          <w:rFonts w:ascii="Helvetica" w:hAnsi="Helvetica" w:cs="Helvetica"/>
          <w:color w:val="353535"/>
          <w:position w:val="0"/>
          <w:lang w:val="en-US"/>
        </w:rPr>
        <w:t xml:space="preserve"> interest</w:t>
      </w:r>
    </w:p>
    <w:p w14:paraId="0D6E5502" w14:textId="77777777" w:rsidR="00550173" w:rsidRPr="00A36C30" w:rsidRDefault="00550173">
      <w:pPr>
        <w:spacing w:line="240" w:lineRule="auto"/>
        <w:ind w:left="0" w:hanging="2"/>
        <w:rPr>
          <w:rFonts w:ascii="Tahoma" w:eastAsia="Calibri" w:hAnsi="Tahoma" w:cs="Tahoma"/>
          <w:lang w:val="en-US"/>
        </w:rPr>
      </w:pPr>
    </w:p>
    <w:p w14:paraId="5CBFDAC2" w14:textId="77777777" w:rsidR="00550173" w:rsidRPr="00A36C30" w:rsidRDefault="00A20D22">
      <w:pPr>
        <w:spacing w:line="240" w:lineRule="auto"/>
        <w:ind w:left="0" w:hanging="2"/>
        <w:rPr>
          <w:rFonts w:ascii="Tahoma" w:eastAsia="Calibri" w:hAnsi="Tahoma" w:cs="Tahoma"/>
          <w:u w:val="single"/>
          <w:lang w:val="en-US"/>
        </w:rPr>
      </w:pPr>
      <w:r w:rsidRPr="00A36C30">
        <w:rPr>
          <w:rFonts w:ascii="Tahoma" w:eastAsia="Calibri" w:hAnsi="Tahoma" w:cs="Tahoma"/>
          <w:u w:val="single"/>
          <w:lang w:val="en-US"/>
        </w:rPr>
        <w:t>Beneficiary agrees to pay the entrance fee and follow the following conditions:</w:t>
      </w:r>
    </w:p>
    <w:p w14:paraId="473824AF" w14:textId="77777777" w:rsidR="00550173" w:rsidRPr="00A36C30" w:rsidRDefault="00550173">
      <w:pPr>
        <w:spacing w:line="240" w:lineRule="auto"/>
        <w:ind w:left="0" w:hanging="2"/>
        <w:rPr>
          <w:rFonts w:ascii="Tahoma" w:eastAsia="Calibri" w:hAnsi="Tahoma" w:cs="Tahoma"/>
          <w:u w:val="single"/>
          <w:lang w:val="en-US"/>
        </w:rPr>
      </w:pPr>
    </w:p>
    <w:p w14:paraId="4FE4301B" w14:textId="2378DDA1" w:rsidR="00550173" w:rsidRPr="00A36C30" w:rsidRDefault="00A20D22">
      <w:pPr>
        <w:numPr>
          <w:ilvl w:val="0"/>
          <w:numId w:val="3"/>
        </w:numPr>
        <w:spacing w:line="240" w:lineRule="auto"/>
        <w:ind w:left="0" w:hanging="2"/>
        <w:rPr>
          <w:rFonts w:ascii="Tahoma" w:hAnsi="Tahoma" w:cs="Tahoma"/>
          <w:lang w:val="en-US"/>
        </w:rPr>
      </w:pPr>
      <w:r w:rsidRPr="00A36C30">
        <w:rPr>
          <w:rFonts w:ascii="Tahoma" w:eastAsia="Calibri" w:hAnsi="Tahoma" w:cs="Tahoma"/>
          <w:lang w:val="en-US"/>
        </w:rPr>
        <w:t>Membership in BEIC should be approved after the candidate fills in the on</w:t>
      </w:r>
      <w:r w:rsidR="00DE3673" w:rsidRPr="00A36C30">
        <w:rPr>
          <w:rFonts w:ascii="Tahoma" w:eastAsia="Calibri" w:hAnsi="Tahoma" w:cs="Tahoma"/>
          <w:lang w:val="en-US"/>
        </w:rPr>
        <w:t>line  application form</w:t>
      </w:r>
      <w:r w:rsidR="00EE59FE">
        <w:rPr>
          <w:rFonts w:ascii="Tahoma" w:eastAsia="Calibri" w:hAnsi="Tahoma" w:cs="Tahoma"/>
          <w:lang w:val="en-US"/>
        </w:rPr>
        <w:t xml:space="preserve"> or presented during offline meeting</w:t>
      </w:r>
      <w:r w:rsidR="00DE3673" w:rsidRPr="00A36C30">
        <w:rPr>
          <w:rFonts w:ascii="Tahoma" w:eastAsia="Calibri" w:hAnsi="Tahoma" w:cs="Tahoma"/>
          <w:lang w:val="en-US"/>
        </w:rPr>
        <w:t xml:space="preserve"> within 30 days</w:t>
      </w:r>
      <w:r w:rsidR="00B54FB2" w:rsidRPr="00A36C30">
        <w:rPr>
          <w:rFonts w:ascii="Tahoma" w:eastAsia="Calibri" w:hAnsi="Tahoma" w:cs="Tahoma"/>
          <w:lang w:val="en-US"/>
        </w:rPr>
        <w:t>;</w:t>
      </w:r>
    </w:p>
    <w:p w14:paraId="0016502F" w14:textId="77777777" w:rsidR="00550173" w:rsidRPr="00A36C30" w:rsidRDefault="00A20D22">
      <w:pPr>
        <w:numPr>
          <w:ilvl w:val="0"/>
          <w:numId w:val="3"/>
        </w:numPr>
        <w:spacing w:line="240" w:lineRule="auto"/>
        <w:ind w:left="0" w:hanging="2"/>
        <w:rPr>
          <w:rFonts w:ascii="Tahoma" w:hAnsi="Tahoma" w:cs="Tahoma"/>
          <w:lang w:val="en-US"/>
        </w:rPr>
      </w:pPr>
      <w:r w:rsidRPr="00A36C30">
        <w:rPr>
          <w:rFonts w:ascii="Tahoma" w:eastAsia="Calibri" w:hAnsi="Tahoma" w:cs="Tahoma"/>
          <w:lang w:val="en-US"/>
        </w:rPr>
        <w:t>The entry fee is paid by the member of BEIC on the basis of the invoice. Payment of the entry fee is made by transferring the specified amount to the settlement account of BEIC within 5 working days from the date of invoice and is considered paid from the date of receipt of the entire amount to the corresponding</w:t>
      </w:r>
      <w:r w:rsidR="00B54FB2" w:rsidRPr="00A36C30">
        <w:rPr>
          <w:rFonts w:ascii="Tahoma" w:eastAsia="Calibri" w:hAnsi="Tahoma" w:cs="Tahoma"/>
          <w:lang w:val="en-US"/>
        </w:rPr>
        <w:t xml:space="preserve"> account of BEIC;</w:t>
      </w:r>
    </w:p>
    <w:p w14:paraId="730EBC6A" w14:textId="6A632DFB" w:rsidR="00550173" w:rsidRPr="00A36C30" w:rsidRDefault="00A20D22">
      <w:pPr>
        <w:numPr>
          <w:ilvl w:val="0"/>
          <w:numId w:val="3"/>
        </w:numPr>
        <w:spacing w:line="240" w:lineRule="auto"/>
        <w:ind w:left="0" w:hanging="2"/>
        <w:rPr>
          <w:rFonts w:ascii="Tahoma" w:hAnsi="Tahoma" w:cs="Tahoma"/>
          <w:lang w:val="en-US"/>
        </w:rPr>
      </w:pPr>
      <w:r w:rsidRPr="00A36C30">
        <w:rPr>
          <w:rFonts w:ascii="Tahoma" w:eastAsia="Calibri" w:hAnsi="Tahoma" w:cs="Tahoma"/>
          <w:lang w:val="en-US"/>
        </w:rPr>
        <w:t>In the usual manner, the membership fee for all members of BEIC is determined by the administration once a year (1</w:t>
      </w:r>
      <w:r w:rsidRPr="00A36C30">
        <w:rPr>
          <w:rFonts w:ascii="Tahoma" w:eastAsia="Calibri" w:hAnsi="Tahoma" w:cs="Tahoma"/>
          <w:vertAlign w:val="superscript"/>
          <w:lang w:val="en-US"/>
        </w:rPr>
        <w:t>st</w:t>
      </w:r>
      <w:r w:rsidRPr="00A36C30">
        <w:rPr>
          <w:rFonts w:ascii="Tahoma" w:eastAsia="Calibri" w:hAnsi="Tahoma" w:cs="Tahoma"/>
          <w:lang w:val="en-US"/>
        </w:rPr>
        <w:t xml:space="preserve"> January-31</w:t>
      </w:r>
      <w:r w:rsidRPr="00A36C30">
        <w:rPr>
          <w:rFonts w:ascii="Tahoma" w:eastAsia="Calibri" w:hAnsi="Tahoma" w:cs="Tahoma"/>
          <w:vertAlign w:val="superscript"/>
          <w:lang w:val="en-US"/>
        </w:rPr>
        <w:t>st</w:t>
      </w:r>
      <w:r w:rsidRPr="00A36C30">
        <w:rPr>
          <w:rFonts w:ascii="Tahoma" w:eastAsia="Calibri" w:hAnsi="Tahoma" w:cs="Tahoma"/>
          <w:lang w:val="en-US"/>
        </w:rPr>
        <w:t xml:space="preserve"> December) for the next calendar year, determined</w:t>
      </w:r>
      <w:r w:rsidR="00DE3673" w:rsidRPr="00A36C30">
        <w:rPr>
          <w:rFonts w:ascii="Tahoma" w:eastAsia="Calibri" w:hAnsi="Tahoma" w:cs="Tahoma"/>
          <w:lang w:val="en-US"/>
        </w:rPr>
        <w:t xml:space="preserve"> a</w:t>
      </w:r>
      <w:r w:rsidR="008128A6" w:rsidRPr="00A36C30">
        <w:rPr>
          <w:rFonts w:ascii="Tahoma" w:eastAsia="Calibri" w:hAnsi="Tahoma" w:cs="Tahoma"/>
          <w:lang w:val="en-US"/>
        </w:rPr>
        <w:t>nd set at a rate of 1</w:t>
      </w:r>
      <w:r w:rsidR="0067040F">
        <w:rPr>
          <w:rFonts w:ascii="Tahoma" w:eastAsia="Calibri" w:hAnsi="Tahoma" w:cs="Tahoma"/>
          <w:lang w:val="en-US"/>
        </w:rPr>
        <w:t>2</w:t>
      </w:r>
      <w:r w:rsidR="00B54FB2" w:rsidRPr="00A36C30">
        <w:rPr>
          <w:rFonts w:ascii="Tahoma" w:eastAsia="Calibri" w:hAnsi="Tahoma" w:cs="Tahoma"/>
          <w:lang w:val="en-US"/>
        </w:rPr>
        <w:t>00 euro;*</w:t>
      </w:r>
      <w:r w:rsidRPr="00A36C30">
        <w:rPr>
          <w:rFonts w:ascii="Tahoma" w:eastAsia="Calibri" w:hAnsi="Tahoma" w:cs="Tahoma"/>
          <w:lang w:val="en-US"/>
        </w:rPr>
        <w:t xml:space="preserve"> </w:t>
      </w:r>
    </w:p>
    <w:p w14:paraId="175F2832" w14:textId="74D9A38E" w:rsidR="00550173" w:rsidRPr="00A36C30" w:rsidRDefault="00A20D22">
      <w:pPr>
        <w:numPr>
          <w:ilvl w:val="0"/>
          <w:numId w:val="3"/>
        </w:numPr>
        <w:spacing w:line="240" w:lineRule="auto"/>
        <w:ind w:left="0" w:hanging="2"/>
        <w:rPr>
          <w:rFonts w:ascii="Tahoma" w:hAnsi="Tahoma" w:cs="Tahoma"/>
          <w:lang w:val="en-US"/>
        </w:rPr>
      </w:pPr>
      <w:r w:rsidRPr="00A36C30">
        <w:rPr>
          <w:rFonts w:ascii="Tahoma" w:eastAsia="Calibri" w:hAnsi="Tahoma" w:cs="Tahoma"/>
          <w:lang w:val="en-US"/>
        </w:rPr>
        <w:t xml:space="preserve">In case the candidate joined during </w:t>
      </w:r>
      <w:r w:rsidR="005C3C3F" w:rsidRPr="00A36C30">
        <w:rPr>
          <w:rFonts w:ascii="Tahoma" w:eastAsia="Calibri" w:hAnsi="Tahoma" w:cs="Tahoma"/>
          <w:lang w:val="en-US"/>
        </w:rPr>
        <w:t>the year or wants to pay for 6 months</w:t>
      </w:r>
      <w:r w:rsidRPr="00A36C30">
        <w:rPr>
          <w:rFonts w:ascii="Tahoma" w:eastAsia="Calibri" w:hAnsi="Tahoma" w:cs="Tahoma"/>
          <w:lang w:val="en-US"/>
        </w:rPr>
        <w:t>, t</w:t>
      </w:r>
      <w:r w:rsidR="005C3C3F" w:rsidRPr="00A36C30">
        <w:rPr>
          <w:rFonts w:ascii="Tahoma" w:eastAsia="Calibri" w:hAnsi="Tahoma" w:cs="Tahoma"/>
          <w:lang w:val="en-US"/>
        </w:rPr>
        <w:t>he fee is determined every 6 month</w:t>
      </w:r>
      <w:r w:rsidRPr="00A36C30">
        <w:rPr>
          <w:rFonts w:ascii="Tahoma" w:eastAsia="Calibri" w:hAnsi="Tahoma" w:cs="Tahoma"/>
          <w:lang w:val="en-US"/>
        </w:rPr>
        <w:t xml:space="preserve"> and set at a</w:t>
      </w:r>
      <w:r w:rsidR="005C3C3F" w:rsidRPr="00A36C30">
        <w:rPr>
          <w:rFonts w:ascii="Tahoma" w:eastAsia="Calibri" w:hAnsi="Tahoma" w:cs="Tahoma"/>
          <w:lang w:val="en-US"/>
        </w:rPr>
        <w:t xml:space="preserve"> rate of 6</w:t>
      </w:r>
      <w:r w:rsidR="00B54FB2" w:rsidRPr="00A36C30">
        <w:rPr>
          <w:rFonts w:ascii="Tahoma" w:eastAsia="Calibri" w:hAnsi="Tahoma" w:cs="Tahoma"/>
          <w:lang w:val="en-US"/>
        </w:rPr>
        <w:t>00 euro;*</w:t>
      </w:r>
    </w:p>
    <w:p w14:paraId="3895C6D4" w14:textId="4E8E32A7" w:rsidR="00550173" w:rsidRPr="00A36C30" w:rsidRDefault="00A20D22">
      <w:pPr>
        <w:numPr>
          <w:ilvl w:val="0"/>
          <w:numId w:val="3"/>
        </w:numPr>
        <w:spacing w:line="240" w:lineRule="auto"/>
        <w:ind w:left="0" w:hanging="2"/>
        <w:rPr>
          <w:rFonts w:ascii="Tahoma" w:hAnsi="Tahoma" w:cs="Tahoma"/>
          <w:lang w:val="en-US"/>
        </w:rPr>
      </w:pPr>
      <w:r w:rsidRPr="00A36C30">
        <w:rPr>
          <w:rFonts w:ascii="Tahoma" w:eastAsia="Calibri" w:hAnsi="Tahoma" w:cs="Tahoma"/>
          <w:lang w:val="en-US"/>
        </w:rPr>
        <w:t xml:space="preserve">The </w:t>
      </w:r>
      <w:r w:rsidR="005C3C3F" w:rsidRPr="00A36C30">
        <w:rPr>
          <w:rFonts w:ascii="Tahoma" w:eastAsia="Calibri" w:hAnsi="Tahoma" w:cs="Tahoma"/>
          <w:lang w:val="en-US"/>
        </w:rPr>
        <w:t>6 month</w:t>
      </w:r>
      <w:r w:rsidRPr="00A36C30">
        <w:rPr>
          <w:rFonts w:ascii="Tahoma" w:eastAsia="Calibri" w:hAnsi="Tahoma" w:cs="Tahoma"/>
          <w:lang w:val="en-US"/>
        </w:rPr>
        <w:t xml:space="preserve"> payment should be done based on the invoice within 5 working days after receipt</w:t>
      </w:r>
      <w:r w:rsidR="00B54FB2" w:rsidRPr="00A36C30">
        <w:rPr>
          <w:rFonts w:ascii="Tahoma" w:eastAsia="Calibri" w:hAnsi="Tahoma" w:cs="Tahoma"/>
          <w:lang w:val="en-US"/>
        </w:rPr>
        <w:t>;</w:t>
      </w:r>
      <w:r w:rsidRPr="00A36C30">
        <w:rPr>
          <w:rFonts w:ascii="Tahoma" w:eastAsia="Calibri" w:hAnsi="Tahoma" w:cs="Tahoma"/>
          <w:lang w:val="en-US"/>
        </w:rPr>
        <w:t xml:space="preserve"> </w:t>
      </w:r>
    </w:p>
    <w:p w14:paraId="64F9837D" w14:textId="77777777" w:rsidR="00550173" w:rsidRPr="00A36C30" w:rsidRDefault="00A20D22">
      <w:pPr>
        <w:numPr>
          <w:ilvl w:val="0"/>
          <w:numId w:val="3"/>
        </w:numPr>
        <w:spacing w:line="240" w:lineRule="auto"/>
        <w:ind w:left="0" w:hanging="2"/>
        <w:rPr>
          <w:rFonts w:ascii="Tahoma" w:hAnsi="Tahoma" w:cs="Tahoma"/>
          <w:lang w:val="en-US"/>
        </w:rPr>
      </w:pPr>
      <w:r w:rsidRPr="00A36C30">
        <w:rPr>
          <w:rFonts w:ascii="Tahoma" w:eastAsia="Calibri" w:hAnsi="Tahoma" w:cs="Tahoma"/>
          <w:lang w:val="en-US"/>
        </w:rPr>
        <w:t>The payment options should be agreed upon and si</w:t>
      </w:r>
      <w:r w:rsidR="00B54FB2" w:rsidRPr="00A36C30">
        <w:rPr>
          <w:rFonts w:ascii="Tahoma" w:eastAsia="Calibri" w:hAnsi="Tahoma" w:cs="Tahoma"/>
          <w:lang w:val="en-US"/>
        </w:rPr>
        <w:t>gned in the letter of agreement;</w:t>
      </w:r>
    </w:p>
    <w:p w14:paraId="53362F65" w14:textId="77777777" w:rsidR="00550173" w:rsidRPr="00A36C30" w:rsidRDefault="00A20D22">
      <w:pPr>
        <w:numPr>
          <w:ilvl w:val="0"/>
          <w:numId w:val="3"/>
        </w:numPr>
        <w:spacing w:line="240" w:lineRule="auto"/>
        <w:ind w:left="0" w:hanging="2"/>
        <w:rPr>
          <w:rFonts w:ascii="Tahoma" w:hAnsi="Tahoma" w:cs="Tahoma"/>
          <w:lang w:val="en-US"/>
        </w:rPr>
      </w:pPr>
      <w:r w:rsidRPr="00A36C30">
        <w:rPr>
          <w:rFonts w:ascii="Tahoma" w:eastAsia="Calibri" w:hAnsi="Tahoma" w:cs="Tahoma"/>
          <w:lang w:val="en-US"/>
        </w:rPr>
        <w:t>The admission fee is transferred to the account of BEIC and used to c</w:t>
      </w:r>
      <w:r w:rsidR="00B54FB2" w:rsidRPr="00A36C30">
        <w:rPr>
          <w:rFonts w:ascii="Tahoma" w:eastAsia="Calibri" w:hAnsi="Tahoma" w:cs="Tahoma"/>
          <w:lang w:val="en-US"/>
        </w:rPr>
        <w:t>arry out its current activities;</w:t>
      </w:r>
    </w:p>
    <w:p w14:paraId="60C51F7D" w14:textId="77777777" w:rsidR="00550173" w:rsidRPr="00A36C30" w:rsidRDefault="00A20D22">
      <w:pPr>
        <w:numPr>
          <w:ilvl w:val="0"/>
          <w:numId w:val="3"/>
        </w:numPr>
        <w:spacing w:line="240" w:lineRule="auto"/>
        <w:ind w:left="0" w:hanging="2"/>
        <w:rPr>
          <w:rFonts w:ascii="Tahoma" w:hAnsi="Tahoma" w:cs="Tahoma"/>
          <w:lang w:val="en-US"/>
        </w:rPr>
      </w:pPr>
      <w:r w:rsidRPr="00A36C30">
        <w:rPr>
          <w:rFonts w:ascii="Tahoma" w:eastAsia="Calibri" w:hAnsi="Tahoma" w:cs="Tahoma"/>
          <w:lang w:val="en-US"/>
        </w:rPr>
        <w:t xml:space="preserve">The entry fee is paid by legal entities wishing to join BEIC only after the application for membership </w:t>
      </w:r>
      <w:r w:rsidR="00B54FB2" w:rsidRPr="00A36C30">
        <w:rPr>
          <w:rFonts w:ascii="Tahoma" w:eastAsia="Calibri" w:hAnsi="Tahoma" w:cs="Tahoma"/>
          <w:lang w:val="en-US"/>
        </w:rPr>
        <w:t>has been submitted and approved;</w:t>
      </w:r>
    </w:p>
    <w:p w14:paraId="0555EA89" w14:textId="77777777" w:rsidR="00550173" w:rsidRPr="00A36C30" w:rsidRDefault="00A20D22">
      <w:pPr>
        <w:numPr>
          <w:ilvl w:val="0"/>
          <w:numId w:val="3"/>
        </w:numPr>
        <w:spacing w:line="240" w:lineRule="auto"/>
        <w:ind w:left="0" w:hanging="2"/>
        <w:rPr>
          <w:rFonts w:ascii="Tahoma" w:hAnsi="Tahoma" w:cs="Tahoma"/>
          <w:lang w:val="en-US"/>
        </w:rPr>
      </w:pPr>
      <w:r w:rsidRPr="00A36C30">
        <w:rPr>
          <w:rFonts w:ascii="Tahoma" w:eastAsia="Calibri" w:hAnsi="Tahoma" w:cs="Tahoma"/>
          <w:lang w:val="en-US"/>
        </w:rPr>
        <w:t>In case the membership can’t be approved (refusal by the candidate before the actual admission to BEIC, or the refusal of BEIC to accept the candidate for valid reasons), there is no invoice</w:t>
      </w:r>
      <w:r w:rsidR="00B54FB2" w:rsidRPr="00A36C30">
        <w:rPr>
          <w:rFonts w:ascii="Tahoma" w:eastAsia="Calibri" w:hAnsi="Tahoma" w:cs="Tahoma"/>
          <w:lang w:val="en-US"/>
        </w:rPr>
        <w:t>;</w:t>
      </w:r>
    </w:p>
    <w:p w14:paraId="4C13415E" w14:textId="77777777" w:rsidR="00550173" w:rsidRPr="00B54FB2" w:rsidRDefault="00A20D22">
      <w:pPr>
        <w:numPr>
          <w:ilvl w:val="0"/>
          <w:numId w:val="3"/>
        </w:numPr>
        <w:spacing w:line="240" w:lineRule="auto"/>
        <w:ind w:left="0" w:hanging="2"/>
        <w:rPr>
          <w:rFonts w:ascii="Tahoma" w:hAnsi="Tahoma" w:cs="Tahoma"/>
        </w:rPr>
      </w:pPr>
      <w:r w:rsidRPr="00A36C30">
        <w:rPr>
          <w:rFonts w:ascii="Tahoma" w:eastAsia="Calibri" w:hAnsi="Tahoma" w:cs="Tahoma"/>
          <w:lang w:val="en-US"/>
        </w:rPr>
        <w:t xml:space="preserve">In case the member wants to leave BEIC, they should notify BEIC administration 1 month before. </w:t>
      </w:r>
      <w:proofErr w:type="spellStart"/>
      <w:r w:rsidRPr="00B54FB2">
        <w:rPr>
          <w:rFonts w:ascii="Tahoma" w:eastAsia="Calibri" w:hAnsi="Tahoma" w:cs="Tahoma"/>
        </w:rPr>
        <w:t>The</w:t>
      </w:r>
      <w:proofErr w:type="spellEnd"/>
      <w:r w:rsidRPr="00B54FB2">
        <w:rPr>
          <w:rFonts w:ascii="Tahoma" w:eastAsia="Calibri" w:hAnsi="Tahoma" w:cs="Tahoma"/>
        </w:rPr>
        <w:t xml:space="preserve"> </w:t>
      </w:r>
      <w:proofErr w:type="spellStart"/>
      <w:r w:rsidRPr="00B54FB2">
        <w:rPr>
          <w:rFonts w:ascii="Tahoma" w:eastAsia="Calibri" w:hAnsi="Tahoma" w:cs="Tahoma"/>
        </w:rPr>
        <w:t>last</w:t>
      </w:r>
      <w:proofErr w:type="spellEnd"/>
      <w:r w:rsidRPr="00B54FB2">
        <w:rPr>
          <w:rFonts w:ascii="Tahoma" w:eastAsia="Calibri" w:hAnsi="Tahoma" w:cs="Tahoma"/>
        </w:rPr>
        <w:t xml:space="preserve"> </w:t>
      </w:r>
      <w:proofErr w:type="spellStart"/>
      <w:r w:rsidRPr="00B54FB2">
        <w:rPr>
          <w:rFonts w:ascii="Tahoma" w:eastAsia="Calibri" w:hAnsi="Tahoma" w:cs="Tahoma"/>
        </w:rPr>
        <w:t>month</w:t>
      </w:r>
      <w:proofErr w:type="spellEnd"/>
      <w:r w:rsidRPr="00B54FB2">
        <w:rPr>
          <w:rFonts w:ascii="Tahoma" w:eastAsia="Calibri" w:hAnsi="Tahoma" w:cs="Tahoma"/>
        </w:rPr>
        <w:t xml:space="preserve"> </w:t>
      </w:r>
      <w:proofErr w:type="spellStart"/>
      <w:r w:rsidRPr="00B54FB2">
        <w:rPr>
          <w:rFonts w:ascii="Tahoma" w:eastAsia="Calibri" w:hAnsi="Tahoma" w:cs="Tahoma"/>
        </w:rPr>
        <w:t>of</w:t>
      </w:r>
      <w:proofErr w:type="spellEnd"/>
      <w:r w:rsidRPr="00B54FB2">
        <w:rPr>
          <w:rFonts w:ascii="Tahoma" w:eastAsia="Calibri" w:hAnsi="Tahoma" w:cs="Tahoma"/>
        </w:rPr>
        <w:t xml:space="preserve"> </w:t>
      </w:r>
      <w:proofErr w:type="spellStart"/>
      <w:r w:rsidRPr="00B54FB2">
        <w:rPr>
          <w:rFonts w:ascii="Tahoma" w:eastAsia="Calibri" w:hAnsi="Tahoma" w:cs="Tahoma"/>
        </w:rPr>
        <w:t>the</w:t>
      </w:r>
      <w:proofErr w:type="spellEnd"/>
      <w:r w:rsidRPr="00B54FB2">
        <w:rPr>
          <w:rFonts w:ascii="Tahoma" w:eastAsia="Calibri" w:hAnsi="Tahoma" w:cs="Tahoma"/>
        </w:rPr>
        <w:t xml:space="preserve"> </w:t>
      </w:r>
      <w:proofErr w:type="spellStart"/>
      <w:r w:rsidRPr="00B54FB2">
        <w:rPr>
          <w:rFonts w:ascii="Tahoma" w:eastAsia="Calibri" w:hAnsi="Tahoma" w:cs="Tahoma"/>
        </w:rPr>
        <w:t>membership</w:t>
      </w:r>
      <w:proofErr w:type="spellEnd"/>
      <w:r w:rsidRPr="00B54FB2">
        <w:rPr>
          <w:rFonts w:ascii="Tahoma" w:eastAsia="Calibri" w:hAnsi="Tahoma" w:cs="Tahoma"/>
        </w:rPr>
        <w:t xml:space="preserve"> </w:t>
      </w:r>
      <w:proofErr w:type="spellStart"/>
      <w:r w:rsidRPr="00B54FB2">
        <w:rPr>
          <w:rFonts w:ascii="Tahoma" w:eastAsia="Calibri" w:hAnsi="Tahoma" w:cs="Tahoma"/>
        </w:rPr>
        <w:t>should</w:t>
      </w:r>
      <w:proofErr w:type="spellEnd"/>
      <w:r w:rsidRPr="00B54FB2">
        <w:rPr>
          <w:rFonts w:ascii="Tahoma" w:eastAsia="Calibri" w:hAnsi="Tahoma" w:cs="Tahoma"/>
        </w:rPr>
        <w:t xml:space="preserve"> </w:t>
      </w:r>
      <w:proofErr w:type="spellStart"/>
      <w:r w:rsidRPr="00B54FB2">
        <w:rPr>
          <w:rFonts w:ascii="Tahoma" w:eastAsia="Calibri" w:hAnsi="Tahoma" w:cs="Tahoma"/>
        </w:rPr>
        <w:t>be</w:t>
      </w:r>
      <w:proofErr w:type="spellEnd"/>
      <w:r w:rsidRPr="00B54FB2">
        <w:rPr>
          <w:rFonts w:ascii="Tahoma" w:eastAsia="Calibri" w:hAnsi="Tahoma" w:cs="Tahoma"/>
        </w:rPr>
        <w:t xml:space="preserve"> </w:t>
      </w:r>
      <w:proofErr w:type="spellStart"/>
      <w:r w:rsidRPr="00B54FB2">
        <w:rPr>
          <w:rFonts w:ascii="Tahoma" w:eastAsia="Calibri" w:hAnsi="Tahoma" w:cs="Tahoma"/>
        </w:rPr>
        <w:t>covered</w:t>
      </w:r>
      <w:proofErr w:type="spellEnd"/>
      <w:r w:rsidRPr="00B54FB2">
        <w:rPr>
          <w:rFonts w:ascii="Tahoma" w:eastAsia="Calibri" w:hAnsi="Tahoma" w:cs="Tahoma"/>
        </w:rPr>
        <w:t xml:space="preserve">. </w:t>
      </w:r>
    </w:p>
    <w:p w14:paraId="19BF8473" w14:textId="77777777" w:rsidR="00550173" w:rsidRPr="00B54FB2" w:rsidRDefault="00550173">
      <w:pPr>
        <w:spacing w:line="240" w:lineRule="auto"/>
        <w:ind w:left="0" w:hanging="2"/>
        <w:rPr>
          <w:rFonts w:ascii="Tahoma" w:hAnsi="Tahoma" w:cs="Tahoma"/>
        </w:rPr>
      </w:pPr>
    </w:p>
    <w:p w14:paraId="159BED6E" w14:textId="77777777" w:rsidR="00550173" w:rsidRPr="00A36C30" w:rsidRDefault="00550173">
      <w:pPr>
        <w:spacing w:line="240" w:lineRule="auto"/>
        <w:ind w:left="0" w:hanging="2"/>
        <w:rPr>
          <w:rFonts w:ascii="Tahoma" w:hAnsi="Tahoma" w:cs="Tahoma"/>
          <w:lang w:val="en-US"/>
        </w:rPr>
      </w:pPr>
    </w:p>
    <w:p w14:paraId="19F04C56" w14:textId="77777777" w:rsidR="009C21DE" w:rsidRPr="00A36C30" w:rsidRDefault="009C21DE">
      <w:pPr>
        <w:spacing w:line="240" w:lineRule="auto"/>
        <w:ind w:left="0" w:hanging="2"/>
        <w:rPr>
          <w:lang w:val="en-US"/>
        </w:rPr>
      </w:pPr>
    </w:p>
    <w:tbl>
      <w:tblPr>
        <w:tblStyle w:val="a8"/>
        <w:tblW w:w="0" w:type="auto"/>
        <w:tblLook w:val="04A0" w:firstRow="1" w:lastRow="0" w:firstColumn="1" w:lastColumn="0" w:noHBand="0" w:noVBand="1"/>
      </w:tblPr>
      <w:tblGrid>
        <w:gridCol w:w="4785"/>
        <w:gridCol w:w="4786"/>
      </w:tblGrid>
      <w:tr w:rsidR="00A20D22" w:rsidRPr="00A36C30" w14:paraId="518C2337" w14:textId="77777777" w:rsidTr="00A20D22">
        <w:tc>
          <w:tcPr>
            <w:tcW w:w="4785" w:type="dxa"/>
          </w:tcPr>
          <w:p w14:paraId="19504153" w14:textId="07EC294F" w:rsidR="00A20D22" w:rsidRPr="00A36C30" w:rsidRDefault="008128A6">
            <w:pPr>
              <w:spacing w:line="240" w:lineRule="auto"/>
              <w:ind w:leftChars="0" w:left="0" w:firstLineChars="0" w:firstLine="0"/>
              <w:rPr>
                <w:lang w:val="en-US"/>
              </w:rPr>
            </w:pPr>
            <w:bookmarkStart w:id="0" w:name="_GoBack"/>
            <w:bookmarkEnd w:id="0"/>
            <w:r>
              <w:rPr>
                <w:lang w:val="en-US"/>
              </w:rPr>
              <w:t>Method of payment (per 6 months/per year</w:t>
            </w:r>
            <w:r w:rsidR="00A20D22">
              <w:rPr>
                <w:lang w:val="en-US"/>
              </w:rPr>
              <w:t>)</w:t>
            </w:r>
          </w:p>
        </w:tc>
        <w:tc>
          <w:tcPr>
            <w:tcW w:w="4786" w:type="dxa"/>
          </w:tcPr>
          <w:p w14:paraId="36E6DBD4" w14:textId="77777777" w:rsidR="00A20D22" w:rsidRPr="00A36C30" w:rsidRDefault="00A20D22">
            <w:pPr>
              <w:spacing w:line="240" w:lineRule="auto"/>
              <w:ind w:leftChars="0" w:left="0" w:firstLineChars="0" w:firstLine="0"/>
              <w:rPr>
                <w:lang w:val="en-US"/>
              </w:rPr>
            </w:pPr>
          </w:p>
        </w:tc>
      </w:tr>
    </w:tbl>
    <w:p w14:paraId="082FCE99" w14:textId="77777777" w:rsidR="00A20D22" w:rsidRPr="00A36C30" w:rsidRDefault="00A20D22">
      <w:pPr>
        <w:spacing w:line="240" w:lineRule="auto"/>
        <w:ind w:left="0" w:hanging="2"/>
        <w:rPr>
          <w:lang w:val="en-US"/>
        </w:rPr>
      </w:pPr>
    </w:p>
    <w:p w14:paraId="2D15805A" w14:textId="77777777" w:rsidR="002F4C53" w:rsidRPr="002F4C53" w:rsidRDefault="002F4C53" w:rsidP="00A20D22">
      <w:pPr>
        <w:spacing w:line="240" w:lineRule="auto"/>
        <w:ind w:leftChars="0" w:left="0" w:firstLineChars="0" w:firstLine="0"/>
        <w:rPr>
          <w:lang w:val="en-US"/>
        </w:rPr>
      </w:pPr>
    </w:p>
    <w:p w14:paraId="2CE9BC16" w14:textId="77777777" w:rsidR="009C21DE" w:rsidRPr="00A36C30" w:rsidRDefault="009C21DE">
      <w:pPr>
        <w:spacing w:line="240" w:lineRule="auto"/>
        <w:ind w:left="0" w:hanging="2"/>
        <w:rPr>
          <w:lang w:val="en-US"/>
        </w:rPr>
      </w:pPr>
    </w:p>
    <w:p w14:paraId="1DE16519" w14:textId="77777777" w:rsidR="00550173" w:rsidRDefault="00B54FB2">
      <w:pPr>
        <w:spacing w:line="240" w:lineRule="auto"/>
        <w:ind w:left="0" w:hanging="2"/>
      </w:pPr>
      <w:proofErr w:type="spellStart"/>
      <w:r>
        <w:t>Signatures</w:t>
      </w:r>
      <w:proofErr w:type="spellEnd"/>
      <w:r>
        <w:t>:</w:t>
      </w:r>
    </w:p>
    <w:sectPr w:rsidR="00550173">
      <w:headerReference w:type="even" r:id="rId9"/>
      <w:headerReference w:type="default" r:id="rId10"/>
      <w:footerReference w:type="even" r:id="rId11"/>
      <w:footerReference w:type="default" r:id="rId12"/>
      <w:headerReference w:type="first" r:id="rId13"/>
      <w:footerReference w:type="first" r:id="rId14"/>
      <w:pgSz w:w="11906" w:h="16838"/>
      <w:pgMar w:top="899" w:right="850"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BA8B" w14:textId="77777777" w:rsidR="00D573B7" w:rsidRDefault="00D573B7" w:rsidP="00A36C30">
      <w:pPr>
        <w:spacing w:line="240" w:lineRule="auto"/>
        <w:ind w:left="0" w:hanging="2"/>
      </w:pPr>
      <w:r>
        <w:separator/>
      </w:r>
    </w:p>
  </w:endnote>
  <w:endnote w:type="continuationSeparator" w:id="0">
    <w:p w14:paraId="3CB9DE27" w14:textId="77777777" w:rsidR="00D573B7" w:rsidRDefault="00D573B7" w:rsidP="00A36C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3A88" w14:textId="77777777" w:rsidR="00A36C30" w:rsidRDefault="00A36C30">
    <w:pPr>
      <w:pStyle w:val="ab"/>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767A" w14:textId="77777777" w:rsidR="00A36C30" w:rsidRDefault="00A36C30">
    <w:pPr>
      <w:pStyle w:val="ab"/>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011B" w14:textId="77777777" w:rsidR="00A36C30" w:rsidRDefault="00A36C30">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D318" w14:textId="77777777" w:rsidR="00D573B7" w:rsidRDefault="00D573B7" w:rsidP="00A36C30">
      <w:pPr>
        <w:spacing w:line="240" w:lineRule="auto"/>
        <w:ind w:left="0" w:hanging="2"/>
      </w:pPr>
      <w:r>
        <w:separator/>
      </w:r>
    </w:p>
  </w:footnote>
  <w:footnote w:type="continuationSeparator" w:id="0">
    <w:p w14:paraId="6A2321B2" w14:textId="77777777" w:rsidR="00D573B7" w:rsidRDefault="00D573B7" w:rsidP="00A36C3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0D4F" w14:textId="77777777" w:rsidR="00A36C30" w:rsidRDefault="00A36C30">
    <w:pPr>
      <w:pStyle w:val="a9"/>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0AA2" w14:textId="77777777" w:rsidR="00A36C30" w:rsidRDefault="00A36C30">
    <w:pPr>
      <w:pStyle w:val="a9"/>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B749" w14:textId="77777777" w:rsidR="00A36C30" w:rsidRDefault="00A36C30">
    <w:pPr>
      <w:pStyle w:val="a9"/>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196"/>
    <w:multiLevelType w:val="multilevel"/>
    <w:tmpl w:val="BD0021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80C36BA"/>
    <w:multiLevelType w:val="multilevel"/>
    <w:tmpl w:val="86EA28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1C51210"/>
    <w:multiLevelType w:val="multilevel"/>
    <w:tmpl w:val="41969D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50173"/>
    <w:rsid w:val="001C09A0"/>
    <w:rsid w:val="002F4C53"/>
    <w:rsid w:val="00305B18"/>
    <w:rsid w:val="0033085D"/>
    <w:rsid w:val="00550173"/>
    <w:rsid w:val="00572BA8"/>
    <w:rsid w:val="005C3C3F"/>
    <w:rsid w:val="005C6E26"/>
    <w:rsid w:val="0067040F"/>
    <w:rsid w:val="008128A6"/>
    <w:rsid w:val="008149DD"/>
    <w:rsid w:val="009C21DE"/>
    <w:rsid w:val="00A20D22"/>
    <w:rsid w:val="00A36C30"/>
    <w:rsid w:val="00AE1941"/>
    <w:rsid w:val="00B54FB2"/>
    <w:rsid w:val="00C876EC"/>
    <w:rsid w:val="00D573B7"/>
    <w:rsid w:val="00D94E44"/>
    <w:rsid w:val="00DE3673"/>
    <w:rsid w:val="00E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DE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spacing w:before="240" w:after="60"/>
    </w:pPr>
    <w:rPr>
      <w:rFonts w:ascii="Calibri Light" w:hAnsi="Calibri Light"/>
      <w:b/>
      <w:bCs/>
      <w:kern w:val="32"/>
      <w:sz w:val="32"/>
      <w:szCs w:val="32"/>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Calibri Light" w:hAnsi="Calibri Light"/>
      <w:b/>
      <w:bCs/>
      <w:kern w:val="28"/>
      <w:sz w:val="32"/>
      <w:szCs w:val="3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character" w:styleId="a4">
    <w:name w:val="Strong"/>
    <w:rPr>
      <w:b/>
      <w:bCs/>
      <w:w w:val="100"/>
      <w:position w:val="-1"/>
      <w:highlight w:val="none"/>
      <w:effect w:val="none"/>
      <w:vertAlign w:val="baseline"/>
      <w:cs w:val="0"/>
      <w:em w:val="none"/>
    </w:rPr>
  </w:style>
  <w:style w:type="paragraph" w:customStyle="1" w:styleId="mtifontelement">
    <w:name w:val="mti_font_element"/>
    <w:basedOn w:val="a"/>
    <w:pPr>
      <w:spacing w:before="100" w:beforeAutospacing="1" w:after="100" w:afterAutospacing="1"/>
    </w:pPr>
  </w:style>
  <w:style w:type="paragraph" w:styleId="a5">
    <w:name w:val="List Paragraph"/>
    <w:basedOn w:val="a"/>
    <w:pPr>
      <w:ind w:left="720"/>
      <w:contextualSpacing/>
    </w:pPr>
    <w:rPr>
      <w:rFonts w:ascii="Calibri" w:eastAsia="Calibri" w:hAnsi="Calibri"/>
      <w:lang w:eastAsia="en-US"/>
    </w:rPr>
  </w:style>
  <w:style w:type="character" w:customStyle="1" w:styleId="10">
    <w:name w:val="Заголовок 1 Знак"/>
    <w:rPr>
      <w:rFonts w:ascii="Calibri Light" w:eastAsia="Times New Roman" w:hAnsi="Calibri Light" w:cs="Times New Roman"/>
      <w:b/>
      <w:bCs/>
      <w:w w:val="100"/>
      <w:kern w:val="32"/>
      <w:position w:val="-1"/>
      <w:sz w:val="32"/>
      <w:szCs w:val="32"/>
      <w:highlight w:val="none"/>
      <w:effect w:val="none"/>
      <w:vertAlign w:val="baseline"/>
      <w:cs w:val="0"/>
      <w:em w:val="none"/>
    </w:rPr>
  </w:style>
  <w:style w:type="character" w:customStyle="1" w:styleId="a6">
    <w:name w:val="Название Знак"/>
    <w:rPr>
      <w:rFonts w:ascii="Calibri Light" w:eastAsia="Times New Roman" w:hAnsi="Calibri Light" w:cs="Times New Roman"/>
      <w:b/>
      <w:bCs/>
      <w:w w:val="100"/>
      <w:kern w:val="28"/>
      <w:position w:val="-1"/>
      <w:sz w:val="32"/>
      <w:szCs w:val="32"/>
      <w:highlight w:val="none"/>
      <w:effect w:val="none"/>
      <w:vertAlign w:val="baseline"/>
      <w:cs w:val="0"/>
      <w:em w:val="none"/>
    </w:rPr>
  </w:style>
  <w:style w:type="paragraph" w:styleId="a7">
    <w:name w:val="Subtitle"/>
    <w:basedOn w:val="a"/>
    <w:next w:val="a"/>
    <w:pPr>
      <w:keepNext/>
      <w:keepLines/>
      <w:spacing w:before="360" w:after="80"/>
      <w:contextualSpacing/>
    </w:pPr>
    <w:rPr>
      <w:rFonts w:ascii="Georgia" w:eastAsia="Georgia" w:hAnsi="Georgia" w:cs="Georgia"/>
      <w:i/>
      <w:color w:val="666666"/>
      <w:sz w:val="48"/>
      <w:szCs w:val="48"/>
    </w:rPr>
  </w:style>
  <w:style w:type="table" w:styleId="a8">
    <w:name w:val="Table Grid"/>
    <w:basedOn w:val="a1"/>
    <w:uiPriority w:val="39"/>
    <w:rsid w:val="00A2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36C30"/>
    <w:pPr>
      <w:tabs>
        <w:tab w:val="center" w:pos="4677"/>
        <w:tab w:val="right" w:pos="9355"/>
      </w:tabs>
      <w:spacing w:line="240" w:lineRule="auto"/>
    </w:pPr>
  </w:style>
  <w:style w:type="character" w:customStyle="1" w:styleId="aa">
    <w:name w:val="Верхний колонтитул Знак"/>
    <w:basedOn w:val="a0"/>
    <w:link w:val="a9"/>
    <w:uiPriority w:val="99"/>
    <w:rsid w:val="00A36C30"/>
    <w:rPr>
      <w:position w:val="-1"/>
      <w:sz w:val="24"/>
      <w:szCs w:val="24"/>
    </w:rPr>
  </w:style>
  <w:style w:type="paragraph" w:styleId="ab">
    <w:name w:val="footer"/>
    <w:basedOn w:val="a"/>
    <w:link w:val="ac"/>
    <w:uiPriority w:val="99"/>
    <w:unhideWhenUsed/>
    <w:rsid w:val="00A36C30"/>
    <w:pPr>
      <w:tabs>
        <w:tab w:val="center" w:pos="4677"/>
        <w:tab w:val="right" w:pos="9355"/>
      </w:tabs>
      <w:spacing w:line="240" w:lineRule="auto"/>
    </w:pPr>
  </w:style>
  <w:style w:type="character" w:customStyle="1" w:styleId="ac">
    <w:name w:val="Нижний колонтитул Знак"/>
    <w:basedOn w:val="a0"/>
    <w:link w:val="ab"/>
    <w:uiPriority w:val="99"/>
    <w:rsid w:val="00A36C30"/>
    <w:rPr>
      <w:position w:val="-1"/>
      <w:sz w:val="24"/>
      <w:szCs w:val="24"/>
    </w:rPr>
  </w:style>
  <w:style w:type="character" w:styleId="ad">
    <w:name w:val="Hyperlink"/>
    <w:basedOn w:val="a0"/>
    <w:uiPriority w:val="99"/>
    <w:unhideWhenUsed/>
    <w:rsid w:val="00EE59FE"/>
    <w:rPr>
      <w:color w:val="0000FF" w:themeColor="hyperlink"/>
      <w:u w:val="single"/>
    </w:rPr>
  </w:style>
  <w:style w:type="character" w:styleId="ae">
    <w:name w:val="Unresolved Mention"/>
    <w:basedOn w:val="a0"/>
    <w:uiPriority w:val="99"/>
    <w:rsid w:val="00EE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83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ic.pro/code-of-conduc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Мария Кириллова</cp:lastModifiedBy>
  <cp:revision>8</cp:revision>
  <dcterms:created xsi:type="dcterms:W3CDTF">2018-01-26T14:30:00Z</dcterms:created>
  <dcterms:modified xsi:type="dcterms:W3CDTF">2019-07-23T18:59:00Z</dcterms:modified>
</cp:coreProperties>
</file>